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5AC" w:rsidRPr="007C2677" w:rsidRDefault="009105AC" w:rsidP="009105AC">
      <w:pPr>
        <w:spacing w:line="240" w:lineRule="auto"/>
        <w:jc w:val="right"/>
        <w:rPr>
          <w:rFonts w:ascii="Corbel" w:hAnsi="Corbel"/>
          <w:bCs/>
          <w:sz w:val="20"/>
          <w:szCs w:val="20"/>
        </w:rPr>
      </w:pPr>
      <w:r w:rsidRPr="007C2677">
        <w:rPr>
          <w:rFonts w:ascii="Corbel" w:hAnsi="Corbel"/>
          <w:bCs/>
          <w:sz w:val="20"/>
          <w:szCs w:val="20"/>
        </w:rPr>
        <w:t>Załącznik nr 1.5  do Zarządzenia  Rektora UR nr 12/2019</w:t>
      </w:r>
    </w:p>
    <w:p w:rsidR="009105AC" w:rsidRPr="007C2677" w:rsidRDefault="009105AC" w:rsidP="009105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2677">
        <w:rPr>
          <w:rFonts w:ascii="Corbel" w:hAnsi="Corbel"/>
          <w:b/>
          <w:smallCaps/>
          <w:sz w:val="24"/>
          <w:szCs w:val="24"/>
        </w:rPr>
        <w:t>SYLABUS</w:t>
      </w:r>
    </w:p>
    <w:p w:rsidR="00F8573E" w:rsidRDefault="009105AC" w:rsidP="009105A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C267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170B" w:rsidRPr="007C2677">
        <w:rPr>
          <w:rFonts w:ascii="Corbel" w:hAnsi="Corbel"/>
          <w:smallCaps/>
          <w:sz w:val="24"/>
          <w:szCs w:val="24"/>
        </w:rPr>
        <w:t>20</w:t>
      </w:r>
      <w:r w:rsidR="00AE678C">
        <w:rPr>
          <w:rFonts w:ascii="Corbel" w:hAnsi="Corbel"/>
          <w:smallCaps/>
          <w:sz w:val="24"/>
          <w:szCs w:val="24"/>
        </w:rPr>
        <w:t>19</w:t>
      </w:r>
      <w:r w:rsidRPr="007C2677">
        <w:rPr>
          <w:rFonts w:ascii="Corbel" w:hAnsi="Corbel"/>
          <w:smallCaps/>
          <w:sz w:val="24"/>
          <w:szCs w:val="24"/>
        </w:rPr>
        <w:t>-202</w:t>
      </w:r>
      <w:r w:rsidR="00AE678C">
        <w:rPr>
          <w:rFonts w:ascii="Corbel" w:hAnsi="Corbel"/>
          <w:smallCaps/>
          <w:sz w:val="24"/>
          <w:szCs w:val="24"/>
        </w:rPr>
        <w:t>2</w:t>
      </w:r>
    </w:p>
    <w:p w:rsidR="00E07DCF" w:rsidRDefault="00AC5687">
      <w:pPr>
        <w:spacing w:after="0" w:line="240" w:lineRule="exact"/>
        <w:ind w:left="2832"/>
        <w:jc w:val="center"/>
        <w:rPr>
          <w:rFonts w:ascii="Corbel" w:hAnsi="Corbel"/>
          <w:szCs w:val="24"/>
        </w:rPr>
      </w:pPr>
      <w:r w:rsidRPr="00AC5687">
        <w:rPr>
          <w:rFonts w:ascii="Corbel" w:hAnsi="Corbel"/>
          <w:szCs w:val="24"/>
        </w:rPr>
        <w:t xml:space="preserve">(skrajne daty)                                                                                             </w:t>
      </w:r>
    </w:p>
    <w:p w:rsidR="007C2677" w:rsidRDefault="009105AC" w:rsidP="009105A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C2677">
        <w:rPr>
          <w:rFonts w:ascii="Corbel" w:hAnsi="Corbel"/>
          <w:sz w:val="24"/>
          <w:szCs w:val="24"/>
        </w:rPr>
        <w:t xml:space="preserve">        </w:t>
      </w:r>
    </w:p>
    <w:p w:rsidR="009105AC" w:rsidRPr="007C2677" w:rsidRDefault="009105AC" w:rsidP="009105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C2677">
        <w:rPr>
          <w:rFonts w:ascii="Corbel" w:hAnsi="Corbel"/>
          <w:sz w:val="24"/>
          <w:szCs w:val="24"/>
        </w:rPr>
        <w:t>Rok akademicki 202</w:t>
      </w:r>
      <w:r w:rsidR="00AE678C">
        <w:rPr>
          <w:rFonts w:ascii="Corbel" w:hAnsi="Corbel"/>
          <w:sz w:val="24"/>
          <w:szCs w:val="24"/>
        </w:rPr>
        <w:t>1</w:t>
      </w:r>
      <w:bookmarkStart w:id="0" w:name="_GoBack"/>
      <w:bookmarkEnd w:id="0"/>
      <w:r w:rsidR="00F8573E">
        <w:rPr>
          <w:rFonts w:ascii="Corbel" w:hAnsi="Corbel"/>
          <w:sz w:val="24"/>
          <w:szCs w:val="24"/>
        </w:rPr>
        <w:t>/202</w:t>
      </w:r>
      <w:r w:rsidR="00AE678C">
        <w:rPr>
          <w:rFonts w:ascii="Corbel" w:hAnsi="Corbel"/>
          <w:sz w:val="24"/>
          <w:szCs w:val="24"/>
        </w:rPr>
        <w:t>2</w:t>
      </w:r>
    </w:p>
    <w:p w:rsidR="0085747A" w:rsidRPr="007C2677" w:rsidRDefault="0085747A" w:rsidP="00B819C8">
      <w:pPr>
        <w:spacing w:after="0" w:line="240" w:lineRule="auto"/>
        <w:rPr>
          <w:rFonts w:ascii="Corbel" w:hAnsi="Corbel"/>
        </w:rPr>
      </w:pPr>
    </w:p>
    <w:p w:rsidR="0085747A" w:rsidRPr="00F8573E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 w:val="22"/>
        </w:rPr>
      </w:pPr>
      <w:r w:rsidRPr="007C2677">
        <w:rPr>
          <w:rFonts w:ascii="Corbel" w:hAnsi="Corbel"/>
          <w:sz w:val="22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001A2" w:rsidRPr="007C2677" w:rsidTr="007001A2">
        <w:tc>
          <w:tcPr>
            <w:tcW w:w="2694" w:type="dxa"/>
            <w:vAlign w:val="center"/>
          </w:tcPr>
          <w:p w:rsidR="007001A2" w:rsidRPr="007C2677" w:rsidRDefault="007001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001A2" w:rsidRPr="007C2677" w:rsidRDefault="00AC5687" w:rsidP="00566A07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>Terroryzm międzynarodowy</w:t>
            </w:r>
          </w:p>
        </w:tc>
      </w:tr>
      <w:tr w:rsidR="007001A2" w:rsidRPr="007C2677" w:rsidTr="007001A2">
        <w:tc>
          <w:tcPr>
            <w:tcW w:w="2694" w:type="dxa"/>
            <w:vAlign w:val="center"/>
          </w:tcPr>
          <w:p w:rsidR="007001A2" w:rsidRPr="007C2677" w:rsidRDefault="007001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001A2" w:rsidRPr="007C2677" w:rsidRDefault="007001A2" w:rsidP="007001A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MK_</w:t>
            </w:r>
            <w:r w:rsidR="002268BA" w:rsidRPr="007C2677">
              <w:rPr>
                <w:rFonts w:ascii="Corbel" w:hAnsi="Corbel"/>
                <w:b w:val="0"/>
                <w:color w:val="auto"/>
                <w:sz w:val="22"/>
              </w:rPr>
              <w:t>51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 xml:space="preserve"> </w:t>
            </w:r>
            <w:r w:rsidR="007C2677">
              <w:rPr>
                <w:rFonts w:ascii="Corbel" w:hAnsi="Corbel"/>
                <w:sz w:val="22"/>
                <w:szCs w:val="22"/>
              </w:rPr>
              <w:t>N</w:t>
            </w:r>
            <w:r w:rsidRPr="007C2677">
              <w:rPr>
                <w:rFonts w:ascii="Corbel" w:hAnsi="Corbel"/>
                <w:sz w:val="22"/>
                <w:szCs w:val="22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67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13641" w:rsidRPr="007C2677" w:rsidTr="007001A2">
        <w:tc>
          <w:tcPr>
            <w:tcW w:w="2694" w:type="dxa"/>
            <w:vAlign w:val="center"/>
          </w:tcPr>
          <w:p w:rsidR="00A13641" w:rsidRPr="007C2677" w:rsidRDefault="00A13641" w:rsidP="00A13641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13641" w:rsidRPr="007C2677" w:rsidRDefault="00A13641" w:rsidP="00A13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67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Politologia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105AC" w:rsidRPr="007C2677" w:rsidRDefault="00AC5687" w:rsidP="009105A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>I stopnia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Studia stacjonarne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105AC" w:rsidRPr="007C2677" w:rsidRDefault="00AC5687" w:rsidP="009105A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 xml:space="preserve">III rok, semestr </w:t>
            </w:r>
            <w:r w:rsidR="007C2677">
              <w:rPr>
                <w:rFonts w:ascii="Corbel" w:hAnsi="Corbel"/>
                <w:color w:val="auto"/>
                <w:sz w:val="22"/>
              </w:rPr>
              <w:t>VI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Fakultatywny (do wyboru)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105AC" w:rsidRPr="007C2677" w:rsidRDefault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Dr hab. Bartosz Wróblewski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>,</w:t>
            </w:r>
            <w:r w:rsidR="007C2677" w:rsidRPr="007C2677">
              <w:rPr>
                <w:rFonts w:ascii="Corbel" w:hAnsi="Corbel"/>
                <w:b w:val="0"/>
                <w:color w:val="auto"/>
                <w:sz w:val="22"/>
              </w:rPr>
              <w:t xml:space="preserve"> prof. UR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Dr hab. Bartosz Wróblewski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r w:rsidR="007C2677" w:rsidRPr="007C2677">
              <w:rPr>
                <w:rFonts w:ascii="Corbel" w:hAnsi="Corbel"/>
                <w:b w:val="0"/>
                <w:color w:val="auto"/>
                <w:sz w:val="22"/>
              </w:rPr>
              <w:t>prof. UR</w:t>
            </w:r>
          </w:p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 xml:space="preserve">hab. </w:t>
            </w:r>
            <w:r w:rsidRPr="007C2677">
              <w:rPr>
                <w:rFonts w:ascii="Corbel" w:hAnsi="Corbel"/>
                <w:b w:val="0"/>
                <w:color w:val="auto"/>
                <w:sz w:val="22"/>
              </w:rPr>
              <w:t>Krzysztof Żarna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>, prof. UR</w:t>
            </w:r>
          </w:p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</w:tbl>
    <w:p w:rsidR="0085747A" w:rsidRPr="007C2677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7C2677">
        <w:rPr>
          <w:rFonts w:ascii="Corbel" w:hAnsi="Corbel"/>
          <w:szCs w:val="22"/>
        </w:rPr>
        <w:t xml:space="preserve">* - </w:t>
      </w:r>
      <w:r w:rsidRPr="007C2677">
        <w:rPr>
          <w:rFonts w:ascii="Corbel" w:hAnsi="Corbel"/>
          <w:b w:val="0"/>
          <w:szCs w:val="22"/>
        </w:rPr>
        <w:t>zgodnie z ustaleniami na wydziale</w:t>
      </w:r>
    </w:p>
    <w:p w:rsidR="0085747A" w:rsidRPr="007C2677" w:rsidRDefault="0085747A" w:rsidP="00B819C8">
      <w:pPr>
        <w:pStyle w:val="Podpunkty"/>
        <w:ind w:left="0"/>
        <w:rPr>
          <w:rFonts w:ascii="Corbel" w:hAnsi="Corbel"/>
          <w:szCs w:val="22"/>
        </w:rPr>
      </w:pPr>
    </w:p>
    <w:p w:rsidR="0085747A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7C2677">
        <w:rPr>
          <w:rFonts w:ascii="Corbel" w:hAnsi="Corbel"/>
          <w:szCs w:val="22"/>
        </w:rPr>
        <w:t xml:space="preserve">1.2.Formy zajęć dydaktycznych, wymiar godzin i punktów ECTS </w:t>
      </w:r>
    </w:p>
    <w:p w:rsidR="007C2677" w:rsidRPr="007C2677" w:rsidRDefault="007C2677" w:rsidP="00B819C8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048"/>
        <w:gridCol w:w="709"/>
        <w:gridCol w:w="992"/>
        <w:gridCol w:w="709"/>
        <w:gridCol w:w="850"/>
        <w:gridCol w:w="709"/>
        <w:gridCol w:w="992"/>
        <w:gridCol w:w="936"/>
        <w:gridCol w:w="1751"/>
      </w:tblGrid>
      <w:tr w:rsidR="007C2677" w:rsidRPr="007C2677" w:rsidTr="007C2677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Wykł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Konw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Sem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Prakt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 xml:space="preserve">Inne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b/>
                <w:sz w:val="22"/>
              </w:rPr>
            </w:pPr>
            <w:r w:rsidRPr="007C2677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7C2677" w:rsidRPr="007C2677" w:rsidTr="007C2677">
        <w:trPr>
          <w:trHeight w:val="45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Del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VI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7C2677" w:rsidRDefault="0085747A" w:rsidP="00B819C8">
      <w:pPr>
        <w:pStyle w:val="Podpunkty"/>
        <w:rPr>
          <w:rFonts w:ascii="Corbel" w:hAnsi="Corbel"/>
          <w:szCs w:val="22"/>
          <w:lang w:eastAsia="en-US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 xml:space="preserve">1.3.  Sposób realizacji zajęć  </w:t>
      </w:r>
    </w:p>
    <w:p w:rsidR="007001A2" w:rsidRPr="007C2677" w:rsidRDefault="007001A2" w:rsidP="007001A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ambria Math" w:eastAsia="MS Gothic" w:hAnsi="Cambria Math" w:cs="Cambria Math"/>
          <w:b w:val="0"/>
          <w:sz w:val="32"/>
        </w:rPr>
        <w:t>⊠</w:t>
      </w:r>
      <w:r w:rsidRPr="007C267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E07DCF" w:rsidRDefault="0085747A">
      <w:pPr>
        <w:pStyle w:val="Punktygwne"/>
        <w:spacing w:before="0" w:after="0"/>
        <w:ind w:firstLine="34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1.4. Forma zaliczenia przedmiotu</w:t>
      </w:r>
      <w:r w:rsidRPr="007C2677">
        <w:rPr>
          <w:rFonts w:ascii="Corbel" w:hAnsi="Corbel"/>
          <w:b w:val="0"/>
          <w:smallCaps w:val="0"/>
          <w:sz w:val="22"/>
        </w:rPr>
        <w:t xml:space="preserve"> ( egzamin, zaliczenie z oceną, zaliczenie bez oceny)</w:t>
      </w:r>
    </w:p>
    <w:p w:rsidR="007001A2" w:rsidRPr="007C2677" w:rsidRDefault="007001A2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7001A2" w:rsidRPr="007C2677" w:rsidRDefault="007001A2" w:rsidP="007001A2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</w:t>
      </w:r>
      <w:r w:rsidR="002268BA" w:rsidRPr="007C2677">
        <w:rPr>
          <w:rFonts w:ascii="Corbel" w:hAnsi="Corbel"/>
          <w:b w:val="0"/>
          <w:smallCaps w:val="0"/>
          <w:sz w:val="22"/>
        </w:rPr>
        <w:t xml:space="preserve"> zaliczenie z oceną.</w:t>
      </w:r>
    </w:p>
    <w:p w:rsidR="007001A2" w:rsidRPr="007C2677" w:rsidRDefault="007001A2" w:rsidP="007001A2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 xml:space="preserve">Ćwiczenia: </w:t>
      </w:r>
      <w:r w:rsidR="002268BA" w:rsidRPr="007C2677">
        <w:rPr>
          <w:rFonts w:ascii="Corbel" w:hAnsi="Corbel"/>
          <w:b w:val="0"/>
          <w:smallCaps w:val="0"/>
          <w:sz w:val="22"/>
        </w:rPr>
        <w:t>zaliczenie z oceną.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7C2677">
        <w:rPr>
          <w:rFonts w:ascii="Corbel" w:hAnsi="Corbel"/>
          <w:sz w:val="22"/>
        </w:rPr>
        <w:t xml:space="preserve">2.Wymagania wstępne </w:t>
      </w:r>
    </w:p>
    <w:p w:rsidR="007C2677" w:rsidRPr="007C2677" w:rsidRDefault="007C2677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7C2677" w:rsidTr="005E6E85">
        <w:tc>
          <w:tcPr>
            <w:tcW w:w="9778" w:type="dxa"/>
          </w:tcPr>
          <w:p w:rsidR="0085747A" w:rsidRPr="007C2677" w:rsidRDefault="002268BA" w:rsidP="002268B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Znajomość najnowszej historii politycznej na poziomie. Podstawowa wiedza na temat głównych istniejących współcześnie grup terrorystycznych.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 w:val="22"/>
        </w:rPr>
      </w:pPr>
      <w:r w:rsidRPr="007C2677">
        <w:rPr>
          <w:rFonts w:ascii="Corbel" w:hAnsi="Corbel"/>
          <w:sz w:val="22"/>
        </w:rPr>
        <w:t xml:space="preserve"> cele, efekty </w:t>
      </w:r>
      <w:r w:rsidR="009105AC" w:rsidRPr="007C2677">
        <w:rPr>
          <w:rFonts w:ascii="Corbel" w:hAnsi="Corbel"/>
          <w:sz w:val="22"/>
        </w:rPr>
        <w:t>uczenia się</w:t>
      </w:r>
      <w:r w:rsidRPr="007C2677">
        <w:rPr>
          <w:rFonts w:ascii="Corbel" w:hAnsi="Corbel"/>
          <w:sz w:val="22"/>
        </w:rPr>
        <w:t xml:space="preserve"> , treści Programowe i stosowane metody Dydaktyczne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p w:rsidR="00E07DCF" w:rsidRDefault="0085747A">
      <w:pPr>
        <w:pStyle w:val="Podpunkty"/>
        <w:numPr>
          <w:ilvl w:val="2"/>
          <w:numId w:val="36"/>
        </w:numPr>
        <w:rPr>
          <w:rFonts w:ascii="Corbel" w:hAnsi="Corbel"/>
          <w:b w:val="0"/>
          <w:szCs w:val="22"/>
        </w:rPr>
      </w:pPr>
      <w:r w:rsidRPr="007C2677">
        <w:rPr>
          <w:rFonts w:ascii="Corbel" w:hAnsi="Corbel"/>
          <w:szCs w:val="22"/>
        </w:rPr>
        <w:t>Cele przedmiotu</w:t>
      </w:r>
      <w:r w:rsidR="007C2677" w:rsidRPr="007C2677">
        <w:rPr>
          <w:rFonts w:ascii="Corbel" w:hAnsi="Corbel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 xml:space="preserve">Student powinien posiadać wiedzę o typologii organizacji terrorystycznych </w:t>
            </w:r>
          </w:p>
        </w:tc>
      </w:tr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4A43CA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226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posiadać wiedzę o teoretycznych podstawach podziałów typologicznych</w:t>
            </w:r>
          </w:p>
        </w:tc>
      </w:tr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85747A" w:rsidP="004A43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C</w:t>
            </w:r>
            <w:r w:rsidR="004A43CA" w:rsidRPr="007C2677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posiadać wiedzę na temat mechanizmów działania organizacji terrorystycznych</w:t>
            </w:r>
          </w:p>
        </w:tc>
      </w:tr>
      <w:tr w:rsidR="004A43CA" w:rsidRPr="007C2677" w:rsidTr="00A84EE1">
        <w:tc>
          <w:tcPr>
            <w:tcW w:w="567" w:type="dxa"/>
            <w:vAlign w:val="center"/>
          </w:tcPr>
          <w:p w:rsidR="004A43CA" w:rsidRPr="007C2677" w:rsidRDefault="004A43CA" w:rsidP="004A43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4A43C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znać historię i sposób działania kilku najważniejszych współczesnych organizacji terrorystycznych (np. IRA, Hezbollah, Al-Kaida)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E07DCF" w:rsidRDefault="0085747A">
      <w:pPr>
        <w:pStyle w:val="Punktygwne"/>
        <w:spacing w:before="0" w:after="0"/>
        <w:ind w:firstLine="708"/>
        <w:rPr>
          <w:rFonts w:ascii="Corbel" w:hAnsi="Corbel"/>
          <w:sz w:val="22"/>
        </w:rPr>
      </w:pPr>
      <w:r w:rsidRPr="007C2677">
        <w:rPr>
          <w:rFonts w:ascii="Corbel" w:hAnsi="Corbel"/>
          <w:b w:val="0"/>
          <w:sz w:val="22"/>
        </w:rPr>
        <w:t xml:space="preserve">3.2  </w:t>
      </w:r>
      <w:r w:rsidRPr="007C2677">
        <w:rPr>
          <w:rFonts w:ascii="Corbel" w:hAnsi="Corbel"/>
          <w:sz w:val="22"/>
        </w:rPr>
        <w:t xml:space="preserve">Efekty </w:t>
      </w:r>
      <w:r w:rsidR="009105AC" w:rsidRPr="007C2677">
        <w:rPr>
          <w:rFonts w:ascii="Corbel" w:hAnsi="Corbel"/>
          <w:sz w:val="22"/>
        </w:rPr>
        <w:t>uczenia się</w:t>
      </w:r>
      <w:r w:rsidRPr="007C2677">
        <w:rPr>
          <w:rFonts w:ascii="Corbel" w:hAnsi="Corbel"/>
          <w:sz w:val="22"/>
        </w:rPr>
        <w:t xml:space="preserve"> dla przedmiotu</w:t>
      </w:r>
      <w:r w:rsidR="009105AC" w:rsidRPr="007C2677">
        <w:rPr>
          <w:rFonts w:ascii="Corbel" w:hAnsi="Corbel"/>
          <w:sz w:val="22"/>
        </w:rPr>
        <w:t xml:space="preserve">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C2677" w:rsidTr="005E6E85">
        <w:tc>
          <w:tcPr>
            <w:tcW w:w="1701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smallCaps w:val="0"/>
                <w:sz w:val="22"/>
              </w:rPr>
              <w:t>EK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(efekt </w:t>
            </w:r>
            <w:r w:rsidR="009105AC" w:rsidRPr="007C267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7C267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="007C2677"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</w:tc>
        <w:tc>
          <w:tcPr>
            <w:tcW w:w="1873" w:type="dxa"/>
          </w:tcPr>
          <w:p w:rsidR="00E07DCF" w:rsidRDefault="007C26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E1FAF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7E1FAF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857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Ma wiedzę o czynnikach w polityce międzynarodowej, które kreują napięcia i prowadzą do powstania ruchów i organizacji terrorystycznych. Wskazuje na rolę, jaką odgrywają lub chcą odgrywać tego typu organizacje we współczesnym świecie politycznym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857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Wskazuje na historyczne, społeczne i kulturowe uwarunkowania życia politycznego w określonych regionach świata, które przyczyniają się do rozwoju ruchów ekstremistycznych i powstawania grup terrorystycznych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Ma wiedzę o źródłach współczesnych ruchów terrorystycznych. Dotyczy to szczególnie fundamentalizmu muzułmańskiego. Ma wiedzę na temat metod realizacji przez ruchy ekstremistyczne swego przesłania ideowego 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Potrafi wykorzystać teoretyczną wiedzę na temat ideologii, sposobów działania, celów i wyobrażeń grup terrorystycznych dla prognozowania możliwego rozwoju wydarzeń politycznych w wybranych regionach 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7001A2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Potrafi wyjaśnić zachowania zarówno grup terrorystycznych jak i zaatakowanych społeczności w określonych sytuacjach życia społecznego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</w:tr>
      <w:tr w:rsidR="000F0A32" w:rsidRPr="007C2677" w:rsidTr="005E6E85">
        <w:tc>
          <w:tcPr>
            <w:tcW w:w="1701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Potrafi wskazać na poziomie ogólnym zagrożenia, jakie dla funkcjonowania porządku prawnego, społecznego i politycznego wynikają z działań organizacji terrorystycznych </w:t>
            </w:r>
          </w:p>
        </w:tc>
        <w:tc>
          <w:tcPr>
            <w:tcW w:w="1873" w:type="dxa"/>
          </w:tcPr>
          <w:p w:rsidR="00E07DCF" w:rsidRDefault="000F0A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7001A2" w:rsidRPr="007C2677" w:rsidTr="005E6E85">
        <w:tc>
          <w:tcPr>
            <w:tcW w:w="1701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Dostrzega i szanuje różne punkty widzenia nawet na tak zapalną kwestię jak terroryzm. Rozumie, że są zdeterminowane odmiennym podłożem politycznym, kulturowym i społecznym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7C2677">
        <w:rPr>
          <w:rFonts w:ascii="Corbel" w:hAnsi="Corbel"/>
          <w:b/>
        </w:rPr>
        <w:t xml:space="preserve">TREŚCI PROGRAMOWE </w:t>
      </w:r>
    </w:p>
    <w:p w:rsidR="0085747A" w:rsidRPr="007C2677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7C2677">
        <w:rPr>
          <w:rFonts w:ascii="Corbel" w:hAnsi="Corbel"/>
        </w:rPr>
        <w:t xml:space="preserve">Problematyka wykładu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7C2677" w:rsidTr="00C86D82">
        <w:tc>
          <w:tcPr>
            <w:tcW w:w="7229" w:type="dxa"/>
          </w:tcPr>
          <w:p w:rsidR="0085747A" w:rsidRPr="007C2677" w:rsidRDefault="0085747A" w:rsidP="00C86D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Treści merytoryczne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Zajęcia organizacyjne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Zjawisko terroryzmu w przeszłości - rys historyczny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Typologia współczesnego terroryzmu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85747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 </w:t>
            </w:r>
            <w:r w:rsidR="002268BA" w:rsidRPr="007C2677">
              <w:rPr>
                <w:rFonts w:ascii="Corbel" w:hAnsi="Corbel"/>
              </w:rPr>
              <w:t>Terroryzm islamski - charakterystyka zjawiska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lastRenderedPageBreak/>
              <w:t>Relacje między państwami a organizacjami terrorystycznymi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Główne zagrożenia terrorystyczne i państwa zagrożone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Metody działań antyterrorystycznych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Zmiany w postrzeganiu zjawiska w okresie po II wojnie światowej</w:t>
            </w:r>
          </w:p>
        </w:tc>
      </w:tr>
    </w:tbl>
    <w:p w:rsidR="00C86D82" w:rsidRPr="007C2677" w:rsidRDefault="00C86D82" w:rsidP="00B819C8">
      <w:pPr>
        <w:rPr>
          <w:rFonts w:ascii="Corbel" w:hAnsi="Corbel"/>
        </w:rPr>
      </w:pPr>
    </w:p>
    <w:p w:rsidR="0085747A" w:rsidRPr="007C2677" w:rsidRDefault="00C86D82" w:rsidP="00B819C8">
      <w:pPr>
        <w:rPr>
          <w:rFonts w:ascii="Corbel" w:hAnsi="Corbel"/>
        </w:rPr>
      </w:pPr>
      <w:r w:rsidRPr="007C2677">
        <w:rPr>
          <w:rFonts w:ascii="Corbel" w:hAnsi="Corbel"/>
        </w:rPr>
        <w:br w:type="textWrapping" w:clear="all"/>
      </w:r>
    </w:p>
    <w:p w:rsidR="0085747A" w:rsidRPr="007C2677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</w:rPr>
      </w:pPr>
      <w:r w:rsidRPr="007C2677">
        <w:rPr>
          <w:rFonts w:ascii="Corbel" w:hAnsi="Corbel"/>
        </w:rPr>
        <w:t xml:space="preserve">Problematyka ćwiczeń audytoryjnych, konwersatoryjnych, laboratoryjnych,  zajęć praktycznych </w:t>
      </w:r>
    </w:p>
    <w:p w:rsidR="0085747A" w:rsidRPr="007C2677" w:rsidRDefault="0085747A" w:rsidP="00B819C8">
      <w:pPr>
        <w:pStyle w:val="Akapitzlist"/>
        <w:rPr>
          <w:rFonts w:ascii="Corbel" w:hAnsi="Corbe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7C2677" w:rsidTr="007C2677">
        <w:tc>
          <w:tcPr>
            <w:tcW w:w="7229" w:type="dxa"/>
          </w:tcPr>
          <w:p w:rsidR="0085747A" w:rsidRPr="007C2677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Treści merytoryczne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Zajęcia organizacyjne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Typologia organizacji terrorystycznych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Podziały w świecie islamu - ich wpływy na zróżnicowanie ruchów ekstremistycznych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85747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 </w:t>
            </w:r>
            <w:r w:rsidR="002268BA" w:rsidRPr="007C2677">
              <w:rPr>
                <w:rFonts w:ascii="Corbel" w:hAnsi="Corbel"/>
              </w:rPr>
              <w:t>Przykłady współczesnych grup ekstremistycznych (lewica)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a. Frakcja Czerwonej Armii (Niemcy)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b. Irlandzka Armia Republikańska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c. Ludowy Front Wyzwolenia Palestyny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2268B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Przykłady współczesnych grup ekstremistycznych (islamiści)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a. Hezbollah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b. Hamas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c. Al-Kaida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d. </w:t>
            </w:r>
            <w:proofErr w:type="spellStart"/>
            <w:r w:rsidRPr="007C2677">
              <w:rPr>
                <w:rFonts w:ascii="Corbel" w:hAnsi="Corbel"/>
              </w:rPr>
              <w:t>Salafici</w:t>
            </w:r>
            <w:proofErr w:type="spellEnd"/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smallCaps w:val="0"/>
          <w:sz w:val="22"/>
        </w:rPr>
        <w:t>METODY DYDAKTYCZNE</w:t>
      </w:r>
      <w:r w:rsidRPr="007C2677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Np.: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 wykład problemowy/wykład z prezentacją multimedialną/ metody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Laboratorium: wykonywanie doświadczeń, projektowanie doświadczeń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4A43CA" w:rsidRPr="007C2677" w:rsidRDefault="004A43CA" w:rsidP="004A43C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 Wykład problemowy</w:t>
      </w:r>
    </w:p>
    <w:p w:rsidR="004A43CA" w:rsidRPr="007C2677" w:rsidRDefault="004A43CA" w:rsidP="004A43C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 xml:space="preserve">Ćwiczenia: Dyskusja, analiza tekstów z dyskusją.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METODY I KRYTERIA OCENY</w:t>
      </w:r>
    </w:p>
    <w:p w:rsidR="007C2677" w:rsidRDefault="007C2677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8573E" w:rsidRDefault="00AC5687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C5687">
        <w:rPr>
          <w:rFonts w:ascii="Corbel" w:hAnsi="Corbel"/>
          <w:smallCaps w:val="0"/>
          <w:sz w:val="22"/>
        </w:rPr>
        <w:t>4.1 Sposoby weryfikacji efektów uczenia się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4947"/>
        <w:gridCol w:w="2213"/>
      </w:tblGrid>
      <w:tr w:rsidR="0085747A" w:rsidRPr="007C2677" w:rsidTr="007C2677">
        <w:tc>
          <w:tcPr>
            <w:tcW w:w="193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947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9105AC"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13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B419A" w:rsidRPr="007C2677" w:rsidTr="007C2677">
        <w:tc>
          <w:tcPr>
            <w:tcW w:w="1934" w:type="dxa"/>
          </w:tcPr>
          <w:p w:rsidR="002B419A" w:rsidRPr="007C2677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947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Kolokwium</w:t>
            </w:r>
          </w:p>
        </w:tc>
        <w:tc>
          <w:tcPr>
            <w:tcW w:w="2213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B419A" w:rsidRPr="007C2677" w:rsidTr="007C2677">
        <w:tc>
          <w:tcPr>
            <w:tcW w:w="1934" w:type="dxa"/>
          </w:tcPr>
          <w:p w:rsidR="002B419A" w:rsidRPr="007C2677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947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zajęć/kolokwium</w:t>
            </w:r>
          </w:p>
        </w:tc>
        <w:tc>
          <w:tcPr>
            <w:tcW w:w="2213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ćwiczenia/wykład</w:t>
            </w:r>
          </w:p>
        </w:tc>
      </w:tr>
      <w:tr w:rsidR="004A43CA" w:rsidRPr="007C2677" w:rsidTr="007C2677">
        <w:trPr>
          <w:trHeight w:val="281"/>
        </w:trPr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4947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Kolo</w:t>
            </w:r>
            <w:r w:rsidR="00185055" w:rsidRPr="007C2677">
              <w:rPr>
                <w:rFonts w:ascii="Corbel" w:hAnsi="Corbel"/>
                <w:b w:val="0"/>
                <w:smallCaps w:val="0"/>
                <w:sz w:val="22"/>
              </w:rPr>
              <w:t>kwium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  <w:tr w:rsidR="00FF7B06" w:rsidRPr="007C2677" w:rsidTr="007C2677">
        <w:tc>
          <w:tcPr>
            <w:tcW w:w="1934" w:type="dxa"/>
          </w:tcPr>
          <w:p w:rsidR="00FF7B06" w:rsidRPr="007C2677" w:rsidRDefault="00FF7B06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4947" w:type="dxa"/>
          </w:tcPr>
          <w:p w:rsidR="00FF7B06" w:rsidRPr="007C2677" w:rsidRDefault="00FF7B06" w:rsidP="00731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FF7B06" w:rsidRPr="007C2677" w:rsidRDefault="00FF7B06" w:rsidP="00731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8573E" w:rsidRDefault="00AC5687" w:rsidP="00B819C8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AC5687">
        <w:rPr>
          <w:rFonts w:ascii="Corbel" w:hAnsi="Corbel"/>
          <w:smallCaps w:val="0"/>
          <w:sz w:val="22"/>
        </w:rPr>
        <w:lastRenderedPageBreak/>
        <w:t xml:space="preserve">4.2  Warunki zaliczenia przedmiotu </w:t>
      </w:r>
    </w:p>
    <w:p w:rsidR="007C2677" w:rsidRPr="007C2677" w:rsidRDefault="007C2677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7C2677" w:rsidTr="007C2677">
        <w:tc>
          <w:tcPr>
            <w:tcW w:w="9094" w:type="dxa"/>
          </w:tcPr>
          <w:p w:rsidR="0085747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Na ocenę z wykładu składać się będzie ocena uzyskana z końcowego kolokwium pisemnego oraz ocena z obecności studentów podczas zajęć. </w:t>
            </w:r>
          </w:p>
          <w:p w:rsidR="00185055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185055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Na ocenę z ćwiczeń składać się będą ocena obecności studentów podczas zajęć oraz ocena cząstkowa z aktywności studenta na zajęciach.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284" w:hanging="284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7C2677" w:rsidRPr="007E1FAF" w:rsidTr="007C2677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Średnia liczba godzin na zrealizowanie aktywności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Godziny kontaktowe wynikające z</w:t>
            </w:r>
            <w:r w:rsidR="00D732C3">
              <w:rPr>
                <w:rFonts w:ascii="Corbel" w:hAnsi="Corbel"/>
              </w:rPr>
              <w:t xml:space="preserve"> harmonogramu </w:t>
            </w:r>
            <w:r w:rsidRPr="007E1FAF">
              <w:rPr>
                <w:rFonts w:ascii="Corbel" w:hAnsi="Corbel"/>
              </w:rPr>
              <w:t>studiów</w:t>
            </w:r>
          </w:p>
        </w:tc>
        <w:tc>
          <w:tcPr>
            <w:tcW w:w="3402" w:type="dxa"/>
            <w:vAlign w:val="center"/>
          </w:tcPr>
          <w:p w:rsidR="00E07DCF" w:rsidRDefault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E1FAF" w:rsidRDefault="007C2677" w:rsidP="007C26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Inne z udziałem nauczyciela</w:t>
            </w:r>
          </w:p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402" w:type="dxa"/>
            <w:vAlign w:val="center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5/1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E1FAF" w:rsidRDefault="007C2677" w:rsidP="007C26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Godziny niekontaktowe – praca własna studenta</w:t>
            </w:r>
          </w:p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przygotowanie projektu oraz materiałów do pracy zespołowej, udział w wycieczce dydaktycznej</w:t>
            </w:r>
            <w:r w:rsidRPr="007E1FAF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vAlign w:val="center"/>
          </w:tcPr>
          <w:p w:rsidR="007C2677" w:rsidRPr="007C2677" w:rsidRDefault="003946BA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  <w:r w:rsidR="007C2677">
              <w:rPr>
                <w:rFonts w:ascii="Corbel" w:hAnsi="Corbel"/>
              </w:rPr>
              <w:t>/1</w:t>
            </w:r>
            <w:r>
              <w:rPr>
                <w:rFonts w:ascii="Corbel" w:hAnsi="Corbel"/>
              </w:rPr>
              <w:t>2</w:t>
            </w:r>
            <w:r w:rsidR="007C2677">
              <w:rPr>
                <w:rFonts w:ascii="Corbel" w:hAnsi="Corbel"/>
              </w:rPr>
              <w:t>/1</w:t>
            </w:r>
            <w:r>
              <w:rPr>
                <w:rFonts w:ascii="Corbel" w:hAnsi="Corbel"/>
              </w:rPr>
              <w:t>6</w:t>
            </w:r>
            <w:r w:rsidR="007C2677">
              <w:rPr>
                <w:rFonts w:ascii="Corbel" w:hAnsi="Corbel"/>
              </w:rPr>
              <w:t>/</w:t>
            </w:r>
            <w:r>
              <w:rPr>
                <w:rFonts w:ascii="Corbel" w:hAnsi="Corbel"/>
              </w:rPr>
              <w:t>8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udział w konsultacjach</w:t>
            </w:r>
          </w:p>
        </w:tc>
        <w:tc>
          <w:tcPr>
            <w:tcW w:w="3402" w:type="dxa"/>
            <w:vAlign w:val="center"/>
          </w:tcPr>
          <w:p w:rsidR="007C2677" w:rsidRPr="007C2677" w:rsidRDefault="000050FA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7C2677" w:rsidRPr="007C2677" w:rsidTr="007C2677">
        <w:tc>
          <w:tcPr>
            <w:tcW w:w="4066" w:type="dxa"/>
          </w:tcPr>
          <w:p w:rsidR="00E07DCF" w:rsidRDefault="00AC568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C5687">
              <w:rPr>
                <w:rFonts w:ascii="Corbel" w:hAnsi="Corbel"/>
              </w:rPr>
              <w:t>SUMARYCZNA LICZBA PUNKTÓW ECTS</w:t>
            </w:r>
          </w:p>
        </w:tc>
        <w:tc>
          <w:tcPr>
            <w:tcW w:w="3402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4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PRAKTYKI ZAWODOWE W RAMACH PRZEDMIOTU</w:t>
      </w: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C2677" w:rsidTr="000D2526">
        <w:tc>
          <w:tcPr>
            <w:tcW w:w="354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7C2677" w:rsidRDefault="008C05FB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85747A" w:rsidRPr="007C2677" w:rsidTr="000D2526">
        <w:tc>
          <w:tcPr>
            <w:tcW w:w="354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C2677" w:rsidRDefault="008C05FB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A13F98" w:rsidRDefault="00A13F98" w:rsidP="00A13F98">
      <w:pPr>
        <w:pStyle w:val="Punktygwne"/>
        <w:numPr>
          <w:ilvl w:val="0"/>
          <w:numId w:val="47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LITERATURA</w:t>
      </w:r>
    </w:p>
    <w:p w:rsidR="00A13F98" w:rsidRDefault="00A13F98" w:rsidP="00A13F98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A13F98" w:rsidRPr="007C2677" w:rsidTr="004E2FD0">
        <w:tc>
          <w:tcPr>
            <w:tcW w:w="8789" w:type="dxa"/>
          </w:tcPr>
          <w:p w:rsidR="00A13F98" w:rsidRPr="000D2526" w:rsidRDefault="00A13F98" w:rsidP="004E2FD0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4C6C83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A13F98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A13F98" w:rsidRPr="007C2677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Aleksandrowicz T., Terroryzm międzynarodowy, Warszawa 2015.</w:t>
            </w:r>
          </w:p>
          <w:p w:rsidR="00A13F98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Encyklopedia terroryzmu, Warszawa 2010.</w:t>
            </w:r>
          </w:p>
          <w:p w:rsidR="00A13F98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Reagowanie na zamachy terrorystyczne, red. J. Stelmach, Warszawa 2016.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13F98" w:rsidRPr="007C2677" w:rsidTr="004E2FD0">
        <w:tc>
          <w:tcPr>
            <w:tcW w:w="8789" w:type="dxa"/>
          </w:tcPr>
          <w:p w:rsidR="00A13F98" w:rsidRPr="000D2526" w:rsidRDefault="00A13F98" w:rsidP="004E2FD0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4C6C83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Hanne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O.,T.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Flichy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De La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Neuville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Państwo Islamskie: geneza nowego kalif</w:t>
            </w:r>
            <w:r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tu, Warszawa 2015.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Jałoszyński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K., Współczesny wymiar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antyterroryzmu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Warszawa 2008.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Kubiak K., Wojny, konflikty zbrojne i punkty zapalne na świecie, Warszawa 2007.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Kukułka J., Historia współczesnych stosunków międzynarodowych (1945-2000), Warszawa 2002.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Liedel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K., Zarządzanie informacją w walce z terroryzmem, Warszawa 2010.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Oblicza terroryzmu, red. T. Bąk, Kraków-Rzeszów-Zamość 2011.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Pappe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J., Współczesny Bliski Wschód, Warszawa 2013.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Spory - konflikty zbrojne - terroryzm: dysfunkcjonalne czynniki współczesnych stosunków międzynarodowych, red. W.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Malendowski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Poznań 2006.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Terroryzm w medialnym obrazie świata, red. K.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Liebel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S. Macka, TRIO, Warszawa 2010.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Terroryzm we współczesnym świecie, red. J. Pawłowski, Wojskowe Zakłady Graficzne, Warszawa 2001. 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Zagadnienie fizycznej walki z zagrożeniami terrorystycznymi. Aspekty organizacyjne i prawne, red. K.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Jałoszyński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Warszawa 2010.</w:t>
            </w:r>
          </w:p>
          <w:p w:rsidR="00A13F98" w:rsidRPr="007C2677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7C267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9C1" w:rsidRDefault="00B039C1" w:rsidP="00C16ABF">
      <w:pPr>
        <w:spacing w:after="0" w:line="240" w:lineRule="auto"/>
      </w:pPr>
      <w:r>
        <w:separator/>
      </w:r>
    </w:p>
  </w:endnote>
  <w:endnote w:type="continuationSeparator" w:id="0">
    <w:p w:rsidR="00B039C1" w:rsidRDefault="00B039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9C1" w:rsidRDefault="00B039C1" w:rsidP="00C16ABF">
      <w:pPr>
        <w:spacing w:after="0" w:line="240" w:lineRule="auto"/>
      </w:pPr>
      <w:r>
        <w:separator/>
      </w:r>
    </w:p>
  </w:footnote>
  <w:footnote w:type="continuationSeparator" w:id="0">
    <w:p w:rsidR="00B039C1" w:rsidRDefault="00B039C1" w:rsidP="00C16ABF">
      <w:pPr>
        <w:spacing w:after="0" w:line="240" w:lineRule="auto"/>
      </w:pPr>
      <w:r>
        <w:continuationSeparator/>
      </w:r>
    </w:p>
  </w:footnote>
  <w:footnote w:id="1">
    <w:p w:rsidR="007C2677" w:rsidRDefault="007C2677" w:rsidP="007C26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725BE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7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43"/>
  </w:num>
  <w:num w:numId="3">
    <w:abstractNumId w:val="45"/>
  </w:num>
  <w:num w:numId="4">
    <w:abstractNumId w:val="18"/>
  </w:num>
  <w:num w:numId="5">
    <w:abstractNumId w:val="6"/>
  </w:num>
  <w:num w:numId="6">
    <w:abstractNumId w:val="27"/>
  </w:num>
  <w:num w:numId="7">
    <w:abstractNumId w:val="32"/>
  </w:num>
  <w:num w:numId="8">
    <w:abstractNumId w:val="19"/>
  </w:num>
  <w:num w:numId="9">
    <w:abstractNumId w:val="40"/>
  </w:num>
  <w:num w:numId="10">
    <w:abstractNumId w:val="41"/>
  </w:num>
  <w:num w:numId="11">
    <w:abstractNumId w:val="33"/>
  </w:num>
  <w:num w:numId="12">
    <w:abstractNumId w:val="23"/>
  </w:num>
  <w:num w:numId="13">
    <w:abstractNumId w:val="21"/>
  </w:num>
  <w:num w:numId="14">
    <w:abstractNumId w:val="42"/>
  </w:num>
  <w:num w:numId="15">
    <w:abstractNumId w:val="9"/>
  </w:num>
  <w:num w:numId="16">
    <w:abstractNumId w:val="46"/>
  </w:num>
  <w:num w:numId="17">
    <w:abstractNumId w:val="30"/>
  </w:num>
  <w:num w:numId="18">
    <w:abstractNumId w:val="12"/>
  </w:num>
  <w:num w:numId="19">
    <w:abstractNumId w:val="4"/>
  </w:num>
  <w:num w:numId="20">
    <w:abstractNumId w:val="29"/>
  </w:num>
  <w:num w:numId="21">
    <w:abstractNumId w:val="1"/>
  </w:num>
  <w:num w:numId="22">
    <w:abstractNumId w:val="8"/>
  </w:num>
  <w:num w:numId="23">
    <w:abstractNumId w:val="38"/>
  </w:num>
  <w:num w:numId="24">
    <w:abstractNumId w:val="24"/>
  </w:num>
  <w:num w:numId="25">
    <w:abstractNumId w:val="39"/>
  </w:num>
  <w:num w:numId="26">
    <w:abstractNumId w:val="28"/>
  </w:num>
  <w:num w:numId="27">
    <w:abstractNumId w:val="11"/>
  </w:num>
  <w:num w:numId="28">
    <w:abstractNumId w:val="3"/>
  </w:num>
  <w:num w:numId="29">
    <w:abstractNumId w:val="16"/>
  </w:num>
  <w:num w:numId="30">
    <w:abstractNumId w:val="20"/>
  </w:num>
  <w:num w:numId="31">
    <w:abstractNumId w:val="26"/>
  </w:num>
  <w:num w:numId="32">
    <w:abstractNumId w:val="14"/>
  </w:num>
  <w:num w:numId="33">
    <w:abstractNumId w:val="22"/>
  </w:num>
  <w:num w:numId="34">
    <w:abstractNumId w:val="15"/>
  </w:num>
  <w:num w:numId="35">
    <w:abstractNumId w:val="7"/>
  </w:num>
  <w:num w:numId="36">
    <w:abstractNumId w:val="10"/>
  </w:num>
  <w:num w:numId="37">
    <w:abstractNumId w:val="13"/>
  </w:num>
  <w:num w:numId="38">
    <w:abstractNumId w:val="2"/>
  </w:num>
  <w:num w:numId="39">
    <w:abstractNumId w:val="37"/>
  </w:num>
  <w:num w:numId="40">
    <w:abstractNumId w:val="34"/>
  </w:num>
  <w:num w:numId="41">
    <w:abstractNumId w:val="17"/>
  </w:num>
  <w:num w:numId="42">
    <w:abstractNumId w:val="0"/>
  </w:num>
  <w:num w:numId="43">
    <w:abstractNumId w:val="36"/>
  </w:num>
  <w:num w:numId="44">
    <w:abstractNumId w:val="35"/>
  </w:num>
  <w:num w:numId="45">
    <w:abstractNumId w:val="25"/>
  </w:num>
  <w:num w:numId="46">
    <w:abstractNumId w:val="3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0FA"/>
    <w:rsid w:val="000077B4"/>
    <w:rsid w:val="00022ECE"/>
    <w:rsid w:val="00042A51"/>
    <w:rsid w:val="00042D2E"/>
    <w:rsid w:val="00044C82"/>
    <w:rsid w:val="00055A61"/>
    <w:rsid w:val="00070ED6"/>
    <w:rsid w:val="000742DC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D2526"/>
    <w:rsid w:val="000E3792"/>
    <w:rsid w:val="000F0A32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85055"/>
    <w:rsid w:val="001A0BD2"/>
    <w:rsid w:val="001A70D2"/>
    <w:rsid w:val="001D657B"/>
    <w:rsid w:val="001E0209"/>
    <w:rsid w:val="001F2CA2"/>
    <w:rsid w:val="00206977"/>
    <w:rsid w:val="002144C0"/>
    <w:rsid w:val="00222B4D"/>
    <w:rsid w:val="0022477D"/>
    <w:rsid w:val="002268BA"/>
    <w:rsid w:val="002336F9"/>
    <w:rsid w:val="0024028F"/>
    <w:rsid w:val="00241E1B"/>
    <w:rsid w:val="00244ABC"/>
    <w:rsid w:val="00281FF2"/>
    <w:rsid w:val="002857DE"/>
    <w:rsid w:val="00290DDE"/>
    <w:rsid w:val="00291567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2F757D"/>
    <w:rsid w:val="003008AD"/>
    <w:rsid w:val="003018BA"/>
    <w:rsid w:val="00305C92"/>
    <w:rsid w:val="00306306"/>
    <w:rsid w:val="003151C5"/>
    <w:rsid w:val="003343CF"/>
    <w:rsid w:val="00346FE9"/>
    <w:rsid w:val="0034759A"/>
    <w:rsid w:val="003503F6"/>
    <w:rsid w:val="003530DD"/>
    <w:rsid w:val="0038170B"/>
    <w:rsid w:val="003946BA"/>
    <w:rsid w:val="003A1176"/>
    <w:rsid w:val="003C0BAE"/>
    <w:rsid w:val="003D18A9"/>
    <w:rsid w:val="003D6CE2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3CA"/>
    <w:rsid w:val="004A4D1F"/>
    <w:rsid w:val="004D5282"/>
    <w:rsid w:val="004F1551"/>
    <w:rsid w:val="004F55A3"/>
    <w:rsid w:val="0050496F"/>
    <w:rsid w:val="005363C4"/>
    <w:rsid w:val="00536BDE"/>
    <w:rsid w:val="00543ACC"/>
    <w:rsid w:val="005736CD"/>
    <w:rsid w:val="005A0855"/>
    <w:rsid w:val="005A3196"/>
    <w:rsid w:val="005C080F"/>
    <w:rsid w:val="005C55E5"/>
    <w:rsid w:val="005C696A"/>
    <w:rsid w:val="005E6E85"/>
    <w:rsid w:val="005F31D2"/>
    <w:rsid w:val="005F33D7"/>
    <w:rsid w:val="0061029B"/>
    <w:rsid w:val="00621CE1"/>
    <w:rsid w:val="00623643"/>
    <w:rsid w:val="006377FE"/>
    <w:rsid w:val="00643534"/>
    <w:rsid w:val="00647FA8"/>
    <w:rsid w:val="006620D9"/>
    <w:rsid w:val="00671958"/>
    <w:rsid w:val="006D050F"/>
    <w:rsid w:val="006D6139"/>
    <w:rsid w:val="006E5D65"/>
    <w:rsid w:val="006F1FBC"/>
    <w:rsid w:val="007001A2"/>
    <w:rsid w:val="007072BA"/>
    <w:rsid w:val="00724677"/>
    <w:rsid w:val="00725459"/>
    <w:rsid w:val="00734608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2677"/>
    <w:rsid w:val="007C3299"/>
    <w:rsid w:val="007C3BCC"/>
    <w:rsid w:val="007D38DC"/>
    <w:rsid w:val="007D6E56"/>
    <w:rsid w:val="007F4155"/>
    <w:rsid w:val="0081707E"/>
    <w:rsid w:val="008449B3"/>
    <w:rsid w:val="00852306"/>
    <w:rsid w:val="0085747A"/>
    <w:rsid w:val="00885F64"/>
    <w:rsid w:val="008917F9"/>
    <w:rsid w:val="008A45F7"/>
    <w:rsid w:val="008C05FB"/>
    <w:rsid w:val="008C0CC0"/>
    <w:rsid w:val="008C19A9"/>
    <w:rsid w:val="008C379D"/>
    <w:rsid w:val="008C5147"/>
    <w:rsid w:val="008C5359"/>
    <w:rsid w:val="008C5363"/>
    <w:rsid w:val="008D0905"/>
    <w:rsid w:val="008D3DFB"/>
    <w:rsid w:val="008E64F4"/>
    <w:rsid w:val="008F12C9"/>
    <w:rsid w:val="008F6E29"/>
    <w:rsid w:val="009105AC"/>
    <w:rsid w:val="00916188"/>
    <w:rsid w:val="009514C0"/>
    <w:rsid w:val="00954A07"/>
    <w:rsid w:val="00977ECE"/>
    <w:rsid w:val="009A78D9"/>
    <w:rsid w:val="009C3E31"/>
    <w:rsid w:val="009C788E"/>
    <w:rsid w:val="009F3C5C"/>
    <w:rsid w:val="00A13641"/>
    <w:rsid w:val="00A13F98"/>
    <w:rsid w:val="00A2245B"/>
    <w:rsid w:val="00A30110"/>
    <w:rsid w:val="00A36899"/>
    <w:rsid w:val="00A371F6"/>
    <w:rsid w:val="00A504BF"/>
    <w:rsid w:val="00A54817"/>
    <w:rsid w:val="00A60799"/>
    <w:rsid w:val="00A72B9D"/>
    <w:rsid w:val="00A81648"/>
    <w:rsid w:val="00A84EE1"/>
    <w:rsid w:val="00A97DE1"/>
    <w:rsid w:val="00AB053C"/>
    <w:rsid w:val="00AC5687"/>
    <w:rsid w:val="00AD0ACB"/>
    <w:rsid w:val="00AD1146"/>
    <w:rsid w:val="00AD27D3"/>
    <w:rsid w:val="00AD2964"/>
    <w:rsid w:val="00AD66D6"/>
    <w:rsid w:val="00AE1160"/>
    <w:rsid w:val="00AE203C"/>
    <w:rsid w:val="00AE2E74"/>
    <w:rsid w:val="00AE5FCB"/>
    <w:rsid w:val="00AE678C"/>
    <w:rsid w:val="00AF01D6"/>
    <w:rsid w:val="00AF2C1E"/>
    <w:rsid w:val="00B039C1"/>
    <w:rsid w:val="00B048D5"/>
    <w:rsid w:val="00B06ECC"/>
    <w:rsid w:val="00B135B1"/>
    <w:rsid w:val="00B40ADB"/>
    <w:rsid w:val="00B43B77"/>
    <w:rsid w:val="00B43E80"/>
    <w:rsid w:val="00B537C7"/>
    <w:rsid w:val="00B607DB"/>
    <w:rsid w:val="00B66529"/>
    <w:rsid w:val="00B721E8"/>
    <w:rsid w:val="00B75946"/>
    <w:rsid w:val="00B8056E"/>
    <w:rsid w:val="00B819C8"/>
    <w:rsid w:val="00BB520A"/>
    <w:rsid w:val="00BD3869"/>
    <w:rsid w:val="00BD66E9"/>
    <w:rsid w:val="00BE304E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7E92"/>
    <w:rsid w:val="00C70A26"/>
    <w:rsid w:val="00C84C7E"/>
    <w:rsid w:val="00C86D82"/>
    <w:rsid w:val="00C94B98"/>
    <w:rsid w:val="00CA2B96"/>
    <w:rsid w:val="00CA5089"/>
    <w:rsid w:val="00CE5BAC"/>
    <w:rsid w:val="00CF25BE"/>
    <w:rsid w:val="00CF78ED"/>
    <w:rsid w:val="00D02B25"/>
    <w:rsid w:val="00D17C3C"/>
    <w:rsid w:val="00D26B2C"/>
    <w:rsid w:val="00D425B2"/>
    <w:rsid w:val="00D552B2"/>
    <w:rsid w:val="00D608D1"/>
    <w:rsid w:val="00D732C3"/>
    <w:rsid w:val="00D74119"/>
    <w:rsid w:val="00D8075B"/>
    <w:rsid w:val="00DB4CCB"/>
    <w:rsid w:val="00DF320D"/>
    <w:rsid w:val="00E07DCF"/>
    <w:rsid w:val="00E129B8"/>
    <w:rsid w:val="00E24BF5"/>
    <w:rsid w:val="00E25338"/>
    <w:rsid w:val="00E3421E"/>
    <w:rsid w:val="00E47FD5"/>
    <w:rsid w:val="00E51E44"/>
    <w:rsid w:val="00E61F81"/>
    <w:rsid w:val="00E63348"/>
    <w:rsid w:val="00E77E88"/>
    <w:rsid w:val="00E8107D"/>
    <w:rsid w:val="00EC4899"/>
    <w:rsid w:val="00ED03AB"/>
    <w:rsid w:val="00ED32D2"/>
    <w:rsid w:val="00EE32DE"/>
    <w:rsid w:val="00EE5457"/>
    <w:rsid w:val="00EE5EC4"/>
    <w:rsid w:val="00EE65F3"/>
    <w:rsid w:val="00EF1D90"/>
    <w:rsid w:val="00F070AB"/>
    <w:rsid w:val="00F27A7B"/>
    <w:rsid w:val="00F4542F"/>
    <w:rsid w:val="00F617C3"/>
    <w:rsid w:val="00F7066B"/>
    <w:rsid w:val="00F8573E"/>
    <w:rsid w:val="00FA269D"/>
    <w:rsid w:val="00FB7DBA"/>
    <w:rsid w:val="00FC1C25"/>
    <w:rsid w:val="00FC3F45"/>
    <w:rsid w:val="00FD503F"/>
    <w:rsid w:val="00FD7589"/>
    <w:rsid w:val="00FF016A"/>
    <w:rsid w:val="00FF1401"/>
    <w:rsid w:val="00FF5E7D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4139C"/>
  <w15:docId w15:val="{598FB829-56BB-4E8D-96F9-45779880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2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25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25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2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252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7E68B-3B81-43A7-9A7F-BF9D72862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1114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2015-02-02T09:23:00Z</cp:lastPrinted>
  <dcterms:created xsi:type="dcterms:W3CDTF">2020-12-19T21:02:00Z</dcterms:created>
  <dcterms:modified xsi:type="dcterms:W3CDTF">2021-02-19T09:20:00Z</dcterms:modified>
</cp:coreProperties>
</file>